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724" w:rsidRPr="005E1724" w:rsidRDefault="005E1724" w:rsidP="005E17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E1724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5E1724" w:rsidRPr="005E1724" w:rsidRDefault="005E1724" w:rsidP="005E17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1724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شیخ علی عارفی</w:t>
      </w:r>
    </w:p>
    <w:p w:rsidR="005E1724" w:rsidRPr="005E1724" w:rsidRDefault="005E1724" w:rsidP="005E17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1724">
        <w:rPr>
          <w:rFonts w:ascii="Tahoma" w:eastAsia="Times New Roman" w:hAnsi="Tahoma" w:cs="Tahoma"/>
          <w:sz w:val="20"/>
          <w:szCs w:val="20"/>
          <w:rtl/>
        </w:rPr>
        <w:t>شمع، این مساله را بر همه کس روشن کرد</w:t>
      </w:r>
    </w:p>
    <w:p w:rsidR="005E1724" w:rsidRPr="005E1724" w:rsidRDefault="005E1724" w:rsidP="005E17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172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E1724">
        <w:rPr>
          <w:rFonts w:ascii="Tahoma" w:eastAsia="Times New Roman" w:hAnsi="Tahoma" w:cs="Tahoma" w:hint="cs"/>
          <w:sz w:val="20"/>
          <w:szCs w:val="20"/>
          <w:rtl/>
        </w:rPr>
        <w:t>که توان تا به سحر گریۀ بی‏شیون کرد</w:t>
      </w:r>
    </w:p>
    <w:p w:rsidR="005E1724" w:rsidRPr="005E1724" w:rsidRDefault="005E1724" w:rsidP="005E17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1724">
        <w:rPr>
          <w:rFonts w:ascii="Tahoma" w:eastAsia="Times New Roman" w:hAnsi="Tahoma" w:cs="Tahoma"/>
          <w:sz w:val="20"/>
          <w:szCs w:val="20"/>
          <w:rtl/>
        </w:rPr>
        <w:t xml:space="preserve">به سر تربت زهرا، علی از خون جگر </w:t>
      </w:r>
    </w:p>
    <w:p w:rsidR="005E1724" w:rsidRPr="005E1724" w:rsidRDefault="005E1724" w:rsidP="005E17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172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E1724">
        <w:rPr>
          <w:rFonts w:ascii="Tahoma" w:eastAsia="Times New Roman" w:hAnsi="Tahoma" w:cs="Tahoma" w:hint="cs"/>
          <w:sz w:val="20"/>
          <w:szCs w:val="20"/>
          <w:rtl/>
        </w:rPr>
        <w:t xml:space="preserve">ناله‏ها در دل شب بی خبر از دشمن کرد </w:t>
      </w:r>
    </w:p>
    <w:p w:rsidR="005E1724" w:rsidRPr="005E1724" w:rsidRDefault="005E1724" w:rsidP="005E17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1724">
        <w:rPr>
          <w:rFonts w:ascii="Tahoma" w:eastAsia="Times New Roman" w:hAnsi="Tahoma" w:cs="Tahoma"/>
          <w:sz w:val="20"/>
          <w:szCs w:val="20"/>
          <w:rtl/>
        </w:rPr>
        <w:t xml:space="preserve">غم آن پهلوی بشکسته و بازوی سیاه </w:t>
      </w:r>
    </w:p>
    <w:p w:rsidR="005E1724" w:rsidRPr="005E1724" w:rsidRDefault="005E1724" w:rsidP="005E17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172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E1724">
        <w:rPr>
          <w:rFonts w:ascii="Tahoma" w:eastAsia="Times New Roman" w:hAnsi="Tahoma" w:cs="Tahoma" w:hint="cs"/>
          <w:sz w:val="20"/>
          <w:szCs w:val="20"/>
          <w:rtl/>
        </w:rPr>
        <w:t xml:space="preserve">رخ نیلی، همه در قلب علی مسکن کرد! </w:t>
      </w:r>
    </w:p>
    <w:p w:rsidR="005E1724" w:rsidRPr="005E1724" w:rsidRDefault="005E1724" w:rsidP="005E17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1724">
        <w:rPr>
          <w:rFonts w:ascii="Tahoma" w:eastAsia="Times New Roman" w:hAnsi="Tahoma" w:cs="Tahoma"/>
          <w:sz w:val="20"/>
          <w:szCs w:val="20"/>
          <w:rtl/>
        </w:rPr>
        <w:t xml:space="preserve">تنگ شد سینۀ بی کینۀ آن جان جهان </w:t>
      </w:r>
    </w:p>
    <w:p w:rsidR="005E1724" w:rsidRPr="005E1724" w:rsidRDefault="005E1724" w:rsidP="005E17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172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E1724">
        <w:rPr>
          <w:rFonts w:ascii="Tahoma" w:eastAsia="Times New Roman" w:hAnsi="Tahoma" w:cs="Tahoma" w:hint="cs"/>
          <w:sz w:val="20"/>
          <w:szCs w:val="20"/>
          <w:rtl/>
        </w:rPr>
        <w:t xml:space="preserve">کارزوی سفر جان ز دیار تن کرد </w:t>
      </w:r>
    </w:p>
    <w:p w:rsidR="005E1724" w:rsidRPr="005E1724" w:rsidRDefault="005E1724" w:rsidP="005E17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1724">
        <w:rPr>
          <w:rFonts w:ascii="Tahoma" w:eastAsia="Times New Roman" w:hAnsi="Tahoma" w:cs="Tahoma"/>
          <w:sz w:val="20"/>
          <w:szCs w:val="20"/>
          <w:rtl/>
        </w:rPr>
        <w:t xml:space="preserve">گفت: ای کاش که جان از بدن آید بیرون! </w:t>
      </w:r>
    </w:p>
    <w:p w:rsidR="005E1724" w:rsidRPr="005E1724" w:rsidRDefault="005E1724" w:rsidP="005E17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172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E1724">
        <w:rPr>
          <w:rFonts w:ascii="Tahoma" w:eastAsia="Times New Roman" w:hAnsi="Tahoma" w:cs="Tahoma" w:hint="cs"/>
          <w:sz w:val="20"/>
          <w:szCs w:val="20"/>
          <w:rtl/>
        </w:rPr>
        <w:t xml:space="preserve">هجر تو گلشن دنیا به علی، گلخن1 کرد </w:t>
      </w:r>
    </w:p>
    <w:p w:rsidR="005E1724" w:rsidRPr="005E1724" w:rsidRDefault="005E1724" w:rsidP="005E17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1724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5E1724" w:rsidRPr="005E1724" w:rsidRDefault="005E1724" w:rsidP="005E17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1724">
        <w:rPr>
          <w:rFonts w:ascii="Tahoma" w:eastAsia="Times New Roman" w:hAnsi="Tahoma" w:cs="Tahoma"/>
          <w:sz w:val="20"/>
          <w:szCs w:val="20"/>
          <w:rtl/>
        </w:rPr>
        <w:t>1</w:t>
      </w:r>
      <w:r w:rsidRPr="005E1724">
        <w:rPr>
          <w:rFonts w:ascii="Tahoma" w:eastAsia="Times New Roman" w:hAnsi="Tahoma" w:cs="Tahoma"/>
          <w:sz w:val="20"/>
          <w:szCs w:val="20"/>
          <w:rtl/>
        </w:rPr>
        <w:softHyphen/>
        <w:t>:آتش خانه</w:t>
      </w:r>
      <w:r w:rsidRPr="005E1724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5E1724" w:rsidRDefault="005E1724" w:rsidP="005E1724">
      <w:pPr>
        <w:rPr>
          <w:rFonts w:hint="cs"/>
        </w:rPr>
      </w:pPr>
    </w:p>
    <w:p w:rsidR="00FC63C8" w:rsidRPr="005E1724" w:rsidRDefault="00FC63C8" w:rsidP="005E1724"/>
    <w:sectPr w:rsidR="00FC63C8" w:rsidRPr="005E172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E172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5E1724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A7127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E17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1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>Novin Pendar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2013-11-24T12:49:00Z</dcterms:created>
  <dcterms:modified xsi:type="dcterms:W3CDTF">2013-11-24T12:50:00Z</dcterms:modified>
</cp:coreProperties>
</file>